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lang w:val="en-US" w:eastAsia="ru-RU"/>
        </w:rPr>
      </w:pPr>
      <w:r>
        <w:rPr>
          <w:lang w:val="en-US"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i/>
          <w:i/>
          <w:sz w:val="20"/>
          <w:szCs w:val="20"/>
          <w:lang w:eastAsia="ru-RU"/>
        </w:rPr>
      </w:pPr>
      <w:r>
        <w:rPr>
          <w:rFonts w:cs="Times New Roman" w:ascii="Times New Roman" w:hAnsi="Times New Roman"/>
          <w:i/>
          <w:sz w:val="20"/>
          <w:szCs w:val="20"/>
          <w:lang w:eastAsia="ru-RU"/>
        </w:rPr>
        <w:t xml:space="preserve">Представляется в формате </w:t>
      </w:r>
      <w:r>
        <w:rPr>
          <w:rFonts w:cs="Times New Roman" w:ascii="Times New Roman" w:hAnsi="Times New Roman"/>
          <w:i/>
          <w:sz w:val="20"/>
          <w:szCs w:val="20"/>
          <w:lang w:val="en-US" w:eastAsia="ru-RU"/>
        </w:rPr>
        <w:t>Word</w:t>
      </w:r>
      <w:r>
        <w:rPr>
          <w:rFonts w:cs="Times New Roman" w:ascii="Times New Roman" w:hAnsi="Times New Roman"/>
          <w:i/>
          <w:sz w:val="20"/>
          <w:szCs w:val="20"/>
          <w:lang w:eastAsia="ru-RU"/>
        </w:rPr>
        <w:t xml:space="preserve"> до 14 сентября  2019 /</w:t>
      </w:r>
    </w:p>
    <w:p>
      <w:pPr>
        <w:pStyle w:val="NoSpacing"/>
        <w:jc w:val="right"/>
        <w:rPr>
          <w:rFonts w:ascii="Times New Roman" w:hAnsi="Times New Roman" w:cs="Times New Roman"/>
          <w:i/>
          <w:i/>
          <w:color w:val="808080" w:themeColor="background1" w:themeShade="80"/>
          <w:sz w:val="20"/>
          <w:szCs w:val="20"/>
          <w:lang w:val="en-US" w:eastAsia="ru-RU"/>
        </w:rPr>
      </w:pPr>
      <w:r>
        <w:rPr>
          <w:rFonts w:cs="Times New Roman" w:ascii="Times New Roman" w:hAnsi="Times New Roman"/>
          <w:i/>
          <w:color w:val="808080" w:themeColor="background1" w:themeShade="80"/>
          <w:sz w:val="20"/>
          <w:szCs w:val="20"/>
          <w:lang w:val="en-US" w:eastAsia="ru-RU"/>
        </w:rPr>
        <w:t>Is sent in Word format until September 14, 2019 /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val="en-US"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en-US" w:eastAsia="ru-RU"/>
        </w:rPr>
        <w:t xml:space="preserve">Build School 2019 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eastAsia="ru-RU"/>
        </w:rPr>
        <w:t>Международная</w:t>
      </w:r>
      <w:r>
        <w:rPr>
          <w:rFonts w:eastAsia="Times New Roman" w:cs="Times New Roman" w:ascii="Times New Roman" w:hAnsi="Times New Roman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lang w:eastAsia="ru-RU"/>
        </w:rPr>
        <w:t>выставка</w:t>
      </w:r>
      <w:r>
        <w:rPr>
          <w:rFonts w:eastAsia="Times New Roman" w:cs="Times New Roman" w:ascii="Times New Roman" w:hAnsi="Times New Roman"/>
          <w:lang w:val="en-US" w:eastAsia="ru-RU"/>
        </w:rPr>
        <w:t xml:space="preserve"> / </w:t>
      </w:r>
      <w:r>
        <w:rPr>
          <w:rFonts w:eastAsia="Times New Roman" w:cs="Times New Roman" w:ascii="Times New Roman" w:hAnsi="Times New Roman"/>
          <w:color w:val="808080" w:themeColor="background1" w:themeShade="80"/>
          <w:lang w:val="en-US" w:eastAsia="ru-RU"/>
        </w:rPr>
        <w:t>International exhibition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850" w:header="0" w:top="28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Информация для публикации в  официальном каталоге  /</w:t>
      </w:r>
    </w:p>
    <w:p>
      <w:pPr>
        <w:pStyle w:val="NoSpacing"/>
        <w:spacing w:lineRule="auto" w:line="276" w:before="0" w:after="120"/>
        <w:jc w:val="center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color w:val="808080" w:themeColor="background1" w:themeShade="80"/>
          <w:lang w:val="en-US"/>
        </w:rPr>
        <w:t xml:space="preserve">Information for publishing in official Catalogue </w:t>
      </w:r>
    </w:p>
    <w:tbl>
      <w:tblPr>
        <w:tblStyle w:val="a9"/>
        <w:tblW w:w="9571" w:type="dxa"/>
        <w:jc w:val="left"/>
        <w:tblInd w:w="-1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957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*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Название компании 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 xml:space="preserve">/ </w:t>
            </w:r>
            <w:r>
              <w:rPr>
                <w:rFonts w:cs="Times New Roman" w:ascii="Times New Roman" w:hAnsi="Times New Roman"/>
                <w:color w:val="000000" w:themeShade="80"/>
                <w:sz w:val="20"/>
                <w:szCs w:val="20"/>
              </w:rPr>
              <w:t>Ассоциация проектировщиков Московской области (АПМО)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7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Название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компании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английски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/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Association of Designers of Moscow Region (ADMR)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58" w:hRule="atLeast"/>
        </w:trPr>
        <w:tc>
          <w:tcPr>
            <w:tcW w:w="957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>*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Страна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Shade="80"/>
                <w:sz w:val="20"/>
                <w:szCs w:val="20"/>
                <w:lang w:val="en-US"/>
              </w:rPr>
              <w:t xml:space="preserve">/ </w:t>
            </w:r>
            <w:r>
              <w:rPr>
                <w:rFonts w:cs="Times New Roman" w:ascii="Times New Roman" w:hAnsi="Times New Roman"/>
                <w:color w:val="000000" w:themeShade="80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>
        <w:trPr>
          <w:trHeight w:val="57" w:hRule="atLeast"/>
        </w:trPr>
        <w:tc>
          <w:tcPr>
            <w:tcW w:w="957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Адрес </w:t>
            </w:r>
            <w:r>
              <w:rPr>
                <w:rFonts w:cs="Times New Roman" w:ascii="Times New Roman" w:hAnsi="Times New Roman"/>
                <w:color w:val="000000" w:themeShade="80"/>
                <w:sz w:val="20"/>
                <w:szCs w:val="20"/>
              </w:rPr>
              <w:t xml:space="preserve">/ Москва, </w:t>
            </w:r>
            <w:r>
              <w:rPr>
                <w:rFonts w:cs="Times New Roman" w:ascii="Times New Roman" w:hAnsi="Times New Roman"/>
                <w:color w:val="000000" w:themeShade="80"/>
                <w:sz w:val="20"/>
                <w:szCs w:val="20"/>
              </w:rPr>
              <w:t>ул. Гиляровского, д. 47, стр.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957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Телефон </w:t>
            </w:r>
            <w:r>
              <w:rPr>
                <w:rFonts w:cs="Times New Roman" w:ascii="Times New Roman" w:hAnsi="Times New Roman"/>
                <w:color w:val="000000" w:themeShade="80"/>
                <w:sz w:val="20"/>
                <w:szCs w:val="20"/>
              </w:rPr>
              <w:t xml:space="preserve">/ Phone </w:t>
            </w:r>
            <w:r>
              <w:rPr>
                <w:rFonts w:cs="Times New Roman" w:ascii="Times New Roman" w:hAnsi="Times New Roman"/>
                <w:color w:val="000000" w:themeShade="80"/>
                <w:sz w:val="20"/>
                <w:szCs w:val="20"/>
              </w:rPr>
              <w:t>+7</w:t>
            </w:r>
            <w:r>
              <w:rPr>
                <w:rFonts w:cs="Times New Roman" w:ascii="RobotoRegular" w:hAnsi="RobotoRegular"/>
                <w:b w:val="false"/>
                <w:i w:val="false"/>
                <w:caps w:val="false"/>
                <w:smallCaps w:val="false"/>
                <w:color w:val="000000" w:themeShade="80"/>
                <w:spacing w:val="0"/>
                <w:sz w:val="21"/>
                <w:szCs w:val="20"/>
              </w:rPr>
              <w:t xml:space="preserve"> (499) 686-09-79</w:t>
            </w:r>
            <w:r>
              <w:rPr>
                <w:rFonts w:cs="Times New Roman" w:ascii="Times New Roman" w:hAnsi="Times New Roman"/>
                <w:color w:val="000000" w:themeShade="8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957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Факс 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 xml:space="preserve">/ Fax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957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E-mail apmo.otvetsec@gmail.com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2" w:name="__DdeLink__3897_790175921"/>
            <w:bookmarkStart w:id="3" w:name="__DdeLink__3897_790175921"/>
            <w:bookmarkEnd w:id="3"/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957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*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Internet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moproekt.ru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907" w:hRule="atLeast"/>
        </w:trPr>
        <w:tc>
          <w:tcPr>
            <w:tcW w:w="957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Сведения о деятельности компании 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/ Information about your company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 двух языках, каждый текст до 500 знаков, включая пробелы и знаки препинания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808080" w:themeColor="background1" w:themeShade="80"/>
                <w:sz w:val="20"/>
                <w:szCs w:val="20"/>
                <w:highlight w:val="white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808080" w:themeColor="background1" w:themeShade="80"/>
                <w:sz w:val="20"/>
                <w:szCs w:val="20"/>
                <w:shd w:fill="FDFDFD" w:val="clear"/>
                <w:lang w:val="en-US" w:eastAsia="ru-RU"/>
              </w:rPr>
              <w:t>In two languages, each text up to 500 characters including spaces and punctuation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808080" w:themeColor="background1" w:themeShade="8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808080" w:themeColor="background1" w:themeShade="80"/>
                <w:sz w:val="16"/>
                <w:szCs w:val="16"/>
                <w:lang w:val="en-US" w:eastAsia="ru-RU"/>
              </w:rPr>
            </w:r>
          </w:p>
        </w:tc>
      </w:tr>
      <w:tr>
        <w:trPr>
          <w:trHeight w:val="328" w:hRule="atLeast"/>
        </w:trPr>
        <w:tc>
          <w:tcPr>
            <w:tcW w:w="47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*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Русский 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/ Russian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Некоммерческая организация, объединяющая проектные организации в сфере архитектуры и градостроительства на территории Московской области. Задача АПМО 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содействовать устойчивому развитию региона,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повышать качество проектных решений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создани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я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комфортной среды для жителей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одмосков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ья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78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Английский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/ Eng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212121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212121"/>
                <w:sz w:val="20"/>
                <w:szCs w:val="20"/>
                <w:lang w:val="en" w:eastAsia="ru-RU"/>
              </w:rPr>
              <w:t xml:space="preserve"> non-profit organization that units leading institutions and companies in the field of architecture and urban planning.</w:t>
            </w:r>
            <w:r>
              <w:rPr>
                <w:rFonts w:eastAsia="Times New Roman" w:cs="Times New Roman" w:ascii="Times New Roman" w:hAnsi="Times New Roman"/>
                <w:color w:val="21212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212121"/>
                <w:sz w:val="20"/>
                <w:szCs w:val="20"/>
                <w:lang w:val="en" w:eastAsia="ru-RU"/>
              </w:rPr>
              <w:t xml:space="preserve">The main task of ADMR is </w:t>
            </w:r>
            <w:r>
              <w:rPr>
                <w:rFonts w:eastAsia="Times New Roman" w:cs="Times New Roman" w:ascii="Times New Roman" w:hAnsi="Times New Roman"/>
                <w:color w:val="212121"/>
                <w:sz w:val="20"/>
                <w:szCs w:val="20"/>
                <w:lang w:val="en-US" w:eastAsia="ru-RU"/>
              </w:rPr>
              <w:t xml:space="preserve">to promote sustainable development, </w:t>
            </w:r>
            <w:r>
              <w:rPr>
                <w:rFonts w:eastAsia="Times New Roman" w:cs="Times New Roman" w:ascii="Times New Roman" w:hAnsi="Times New Roman"/>
                <w:color w:val="212121"/>
                <w:sz w:val="20"/>
                <w:szCs w:val="20"/>
                <w:lang w:val="en" w:eastAsia="ru-RU"/>
              </w:rPr>
              <w:t>to improve the quality of design solutions in order to create a comfortable environment for residents of the Moscow Region.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327" w:hRule="atLeast"/>
        </w:trPr>
        <w:tc>
          <w:tcPr>
            <w:tcW w:w="9570" w:type="dxa"/>
            <w:gridSpan w:val="2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en-US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Примечание:</w:t>
            </w:r>
          </w:p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Логотип принимается в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векторных</w:t>
            </w: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форматах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AI, EPS, PDF</w:t>
            </w:r>
          </w:p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 оформлении заявки после 14 сентября 2019 года организатор не гарантирует размещение информации.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*   -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обязательно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для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заполнения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en-US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Note: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The logo was adopted in </w:t>
            </w:r>
            <w:r>
              <w:rPr>
                <w:rFonts w:cs="Times New Roman" w:ascii="Times New Roman" w:hAnsi="Times New Roman"/>
                <w:b/>
                <w:color w:val="808080" w:themeColor="background1" w:themeShade="80"/>
                <w:sz w:val="20"/>
                <w:szCs w:val="20"/>
                <w:u w:val="single"/>
                <w:lang w:val="en-US"/>
              </w:rPr>
              <w:t>vector formats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AI, EPS, PDF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  <w:t>When making a request after September 14, 2019, the organizer does not guarantee the placement of information.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* - are required.</w:t>
            </w:r>
          </w:p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68" w:hRule="atLeast"/>
        </w:trPr>
        <w:tc>
          <w:tcPr>
            <w:tcW w:w="9570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*Контактное лицо 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 xml:space="preserve">/ 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  <w:t>Contact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  <w:t>person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ФИО, телефон,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 xml:space="preserve">/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Марина Новикова,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8916 657-5868,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apmo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otvetsec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gmail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>
        <w:trPr>
          <w:trHeight w:val="751" w:hRule="atLeast"/>
        </w:trPr>
        <w:tc>
          <w:tcPr>
            <w:tcW w:w="9570" w:type="dxa"/>
            <w:gridSpan w:val="2"/>
            <w:tcBorders/>
            <w:shd w:color="auto" w:fill="808080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FFFF" w:themeColor="background1"/>
                <w:sz w:val="20"/>
                <w:szCs w:val="20"/>
              </w:rPr>
              <w:t xml:space="preserve">Пожалуйста, заполните данную форму и перешлите на </w:t>
            </w:r>
            <w:r>
              <w:rPr>
                <w:rFonts w:cs="Times New Roman" w:ascii="Times New Roman" w:hAnsi="Times New Roman"/>
                <w:color w:val="FFFFFF" w:themeColor="background1"/>
                <w:sz w:val="20"/>
                <w:szCs w:val="20"/>
                <w:lang w:val="en-US"/>
              </w:rPr>
              <w:t>info</w:t>
            </w:r>
            <w:r>
              <w:rPr>
                <w:rFonts w:cs="Times New Roman" w:ascii="Times New Roman" w:hAnsi="Times New Roman"/>
                <w:color w:val="FFFFFF" w:themeColor="background1"/>
                <w:sz w:val="20"/>
                <w:szCs w:val="20"/>
              </w:rPr>
              <w:t>@</w:t>
            </w:r>
            <w:r>
              <w:rPr>
                <w:rFonts w:cs="Times New Roman" w:ascii="Times New Roman" w:hAnsi="Times New Roman"/>
                <w:color w:val="FFFFFF" w:themeColor="background1"/>
                <w:sz w:val="20"/>
                <w:szCs w:val="20"/>
                <w:lang w:val="en-US"/>
              </w:rPr>
              <w:t>buildschool</w:t>
            </w:r>
            <w:r>
              <w:rPr>
                <w:rFonts w:cs="Times New Roman" w:ascii="Times New Roman" w:hAnsi="Times New Roman"/>
                <w:color w:val="FFFFFF" w:themeColor="background1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color w:val="FFFFFF" w:themeColor="background1"/>
                <w:sz w:val="20"/>
                <w:szCs w:val="20"/>
                <w:lang w:val="en-US"/>
              </w:rPr>
              <w:t>ru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color w:val="FFFFFF" w:themeColor="background1"/>
                <w:sz w:val="20"/>
                <w:szCs w:val="20"/>
                <w:lang w:val="en-US"/>
              </w:rPr>
              <w:t>Please, complete this form and send it on info@buildschool.ru</w:t>
            </w:r>
          </w:p>
        </w:tc>
      </w:tr>
    </w:tbl>
    <w:p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rFonts w:cs="Times New Roman" w:ascii="Times New Roman" w:hAnsi="Times New Roman"/>
          <w:sz w:val="16"/>
          <w:szCs w:val="16"/>
        </w:rPr>
        <w:t>Союз</w:t>
      </w:r>
      <w:r>
        <w:rPr>
          <w:rFonts w:cs="Times New Roman" w:ascii="Times New Roman" w:hAnsi="Times New Roman"/>
          <w:sz w:val="16"/>
          <w:szCs w:val="16"/>
          <w:lang w:val="en-US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архитекторов</w:t>
      </w:r>
      <w:r>
        <w:rPr>
          <w:rFonts w:cs="Times New Roman" w:ascii="Times New Roman" w:hAnsi="Times New Roman"/>
          <w:sz w:val="16"/>
          <w:szCs w:val="16"/>
          <w:lang w:val="en-US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России</w:t>
      </w:r>
      <w:r>
        <w:rPr>
          <w:rFonts w:cs="Times New Roman" w:ascii="Times New Roman" w:hAnsi="Times New Roman"/>
          <w:sz w:val="16"/>
          <w:szCs w:val="16"/>
          <w:lang w:val="en-US"/>
        </w:rPr>
        <w:t xml:space="preserve"> / </w:t>
      </w:r>
      <w:r>
        <w:rPr>
          <w:rFonts w:cs="Times New Roman" w:ascii="Times New Roman" w:hAnsi="Times New Roman"/>
          <w:color w:val="808080" w:themeColor="background1" w:themeShade="80"/>
          <w:sz w:val="16"/>
          <w:szCs w:val="16"/>
          <w:lang w:val="en-US"/>
        </w:rPr>
        <w:t>Union of Architects of Russia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A"/>
          <w:sz w:val="16"/>
          <w:szCs w:val="16"/>
          <w:lang w:val="en-US"/>
        </w:rPr>
      </w:pPr>
      <w:r>
        <w:rPr>
          <w:rFonts w:cs="Times New Roman" w:ascii="Times New Roman" w:hAnsi="Times New Roman"/>
          <w:color w:val="00000A"/>
          <w:sz w:val="16"/>
          <w:szCs w:val="16"/>
          <w:lang w:val="en-US"/>
        </w:rPr>
        <w:t>+7 495 691 86 60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A"/>
          <w:sz w:val="16"/>
          <w:szCs w:val="16"/>
          <w:lang w:val="en-US"/>
        </w:rPr>
      </w:pPr>
      <w:r>
        <w:rPr>
          <w:rFonts w:cs="Times New Roman" w:ascii="Times New Roman" w:hAnsi="Times New Roman"/>
          <w:color w:val="00000A"/>
          <w:sz w:val="16"/>
          <w:szCs w:val="16"/>
          <w:lang w:val="en-US"/>
        </w:rPr>
        <w:t>+7 495 697 49 01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A"/>
          <w:sz w:val="16"/>
          <w:szCs w:val="16"/>
          <w:lang w:val="en-US"/>
        </w:rPr>
      </w:pPr>
      <w:r>
        <w:rPr>
          <w:rFonts w:cs="Times New Roman" w:ascii="Times New Roman" w:hAnsi="Times New Roman"/>
          <w:color w:val="00000A"/>
          <w:sz w:val="16"/>
          <w:szCs w:val="16"/>
          <w:lang w:val="en-US"/>
        </w:rPr>
        <w:t>info@buildschool.ru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16"/>
          <w:szCs w:val="16"/>
          <w:lang w:val="en-US"/>
        </w:rPr>
        <w:t>www.buildschool.ru</w:t>
      </w:r>
    </w:p>
    <w:p>
      <w:pPr>
        <w:sectPr>
          <w:type w:val="continuous"/>
          <w:pgSz w:w="11906" w:h="16838"/>
          <w:pgMar w:left="1701" w:right="850" w:header="0" w:top="28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RobotoRegular"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bookmarkStart w:id="0" w:name="_GoBack"/>
    <w:bookmarkStart w:id="1" w:name="_GoBack"/>
    <w:bookmarkEnd w:id="1"/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5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7">
    <w:name w:val="Heading 7"/>
    <w:basedOn w:val="Normal"/>
    <w:link w:val="70"/>
    <w:qFormat/>
    <w:rsid w:val="00947c02"/>
    <w:p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1" w:customStyle="1">
    <w:name w:val="Заголовок 7 Знак"/>
    <w:basedOn w:val="DefaultParagraphFont"/>
    <w:link w:val="7"/>
    <w:qFormat/>
    <w:rsid w:val="00947c0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 w:customStyle="1">
    <w:name w:val="ListLabel 1"/>
    <w:qFormat/>
    <w:rPr>
      <w:rFonts w:eastAsia="Calibri" w:cs="Times New Roman"/>
      <w:color w:val="00000A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Calibri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Calibri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Style13">
    <w:name w:val="Интернет-ссылка"/>
    <w:basedOn w:val="DefaultParagraphFont"/>
    <w:uiPriority w:val="99"/>
    <w:unhideWhenUsed/>
    <w:rsid w:val="00364cb4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b"/>
    <w:uiPriority w:val="99"/>
    <w:qFormat/>
    <w:rsid w:val="00a86353"/>
    <w:rPr>
      <w:color w:val="00000A"/>
      <w:sz w:val="22"/>
    </w:rPr>
  </w:style>
  <w:style w:type="character" w:styleId="Style15" w:customStyle="1">
    <w:name w:val="Нижний колонтитул Знак"/>
    <w:basedOn w:val="DefaultParagraphFont"/>
    <w:link w:val="ad"/>
    <w:uiPriority w:val="99"/>
    <w:qFormat/>
    <w:rsid w:val="00a86353"/>
    <w:rPr>
      <w:color w:val="00000A"/>
      <w:sz w:val="22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c2077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886a67"/>
    <w:pPr>
      <w:spacing w:before="0" w:after="200"/>
      <w:ind w:left="720" w:hanging="0"/>
      <w:contextualSpacing/>
    </w:pPr>
    <w:rPr/>
  </w:style>
  <w:style w:type="paragraph" w:styleId="Style21">
    <w:name w:val="Header"/>
    <w:basedOn w:val="Normal"/>
    <w:link w:val="ac"/>
    <w:uiPriority w:val="99"/>
    <w:unhideWhenUsed/>
    <w:rsid w:val="00a8635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e"/>
    <w:uiPriority w:val="99"/>
    <w:unhideWhenUsed/>
    <w:rsid w:val="00a8635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b63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5ED2B4-6FDA-4506-B594-8F5BCE6F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LibreOffice/5.2.2.2$Windows_x86 LibreOffice_project/8f96e87c890bf8fa77463cd4b640a2312823f3ad</Application>
  <Pages>2</Pages>
  <Words>315</Words>
  <Characters>1895</Characters>
  <CharactersWithSpaces>2191</CharactersWithSpaces>
  <Paragraphs>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2017-04-25T11:18:00Z</dcterms:created>
  <dc:creator>Elen</dc:creator>
  <dc:description/>
  <dc:language>ru-RU</dc:language>
  <cp:lastModifiedBy/>
  <cp:lastPrinted>2015-03-23T13:07:00Z</cp:lastPrinted>
  <dcterms:modified xsi:type="dcterms:W3CDTF">2019-10-03T14:01:43Z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